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69D55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禧宝AI 侵权投诉与避风港指引</w:t>
      </w:r>
    </w:p>
    <w:p w14:paraId="44C660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为保护权利人合法权益，遵循网络避风港规则，平台设立公开、便捷的侵权投诉处理机制。</w:t>
      </w:r>
    </w:p>
    <w:p w14:paraId="41E07FDF">
      <w:pPr>
        <w:spacing w:before="300" w:after="120" w:line="288" w:lineRule="auto"/>
        <w:ind w:left="0"/>
        <w:jc w:val="left"/>
        <w:outlineLvl w:val="2"/>
      </w:pPr>
      <w:bookmarkStart w:id="0" w:name="heading_31"/>
      <w:r>
        <w:rPr>
          <w:rFonts w:ascii="Arial" w:hAnsi="Arial" w:eastAsia="等线" w:cs="Arial"/>
          <w:b/>
          <w:sz w:val="30"/>
        </w:rPr>
        <w:t>一、投诉范围</w:t>
      </w:r>
      <w:bookmarkEnd w:id="0"/>
    </w:p>
    <w:p w14:paraId="0E9BC2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针对平台用户生成、上传、发布内容存在著作权、肖像权、名誉权、隐私权、商标权侵权的，权利人可发起书面投诉。</w:t>
      </w:r>
    </w:p>
    <w:p w14:paraId="46EF7426">
      <w:pPr>
        <w:spacing w:before="300" w:after="120" w:line="288" w:lineRule="auto"/>
        <w:ind w:left="0"/>
        <w:jc w:val="left"/>
        <w:outlineLvl w:val="2"/>
      </w:pPr>
      <w:bookmarkStart w:id="1" w:name="heading_32"/>
      <w:r>
        <w:rPr>
          <w:rFonts w:ascii="Arial" w:hAnsi="Arial" w:eastAsia="等线" w:cs="Arial"/>
          <w:b/>
          <w:sz w:val="30"/>
        </w:rPr>
        <w:t>二、投诉材料</w:t>
      </w:r>
      <w:bookmarkEnd w:id="1"/>
    </w:p>
    <w:p w14:paraId="28E08F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权利人身份证明/企业营业执照；</w:t>
      </w:r>
    </w:p>
    <w:p w14:paraId="56B2CD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侵权内容链接、截图、位置、时间；</w:t>
      </w:r>
    </w:p>
    <w:p w14:paraId="28CA0D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权属证明、原创证明；</w:t>
      </w:r>
    </w:p>
    <w:p w14:paraId="2EBAA8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投诉说明、诉求、联系方式。</w:t>
      </w:r>
    </w:p>
    <w:p w14:paraId="3FEC9794">
      <w:pPr>
        <w:spacing w:before="300" w:after="120" w:line="288" w:lineRule="auto"/>
        <w:ind w:left="0"/>
        <w:jc w:val="left"/>
        <w:outlineLvl w:val="2"/>
      </w:pPr>
      <w:bookmarkStart w:id="2" w:name="heading_33"/>
      <w:r>
        <w:rPr>
          <w:rFonts w:ascii="Arial" w:hAnsi="Arial" w:eastAsia="等线" w:cs="Arial"/>
          <w:b/>
          <w:sz w:val="30"/>
        </w:rPr>
        <w:t>三、处理流程</w:t>
      </w:r>
      <w:bookmarkEnd w:id="2"/>
    </w:p>
    <w:p w14:paraId="5B6B59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平台接收合规投诉后，24–72小时内核查；</w:t>
      </w:r>
    </w:p>
    <w:p w14:paraId="701246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初步核实侵权成立的，立即下架、删除、屏蔽侵权内容；</w:t>
      </w:r>
    </w:p>
    <w:p w14:paraId="1629A1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对重复侵权、恶意侵权用户进行功能限制、账号处罚；</w:t>
      </w:r>
    </w:p>
    <w:p w14:paraId="48F4BA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被投诉用户可提交反通知申诉，平台核实后可恢复内容并告知双方结果。</w:t>
      </w:r>
    </w:p>
    <w:p w14:paraId="2A4E7C35">
      <w:pPr>
        <w:spacing w:before="300" w:after="120" w:line="288" w:lineRule="auto"/>
        <w:ind w:left="0"/>
        <w:jc w:val="left"/>
        <w:outlineLvl w:val="2"/>
      </w:pPr>
      <w:bookmarkStart w:id="3" w:name="heading_34"/>
      <w:r>
        <w:rPr>
          <w:rFonts w:ascii="Arial" w:hAnsi="Arial" w:eastAsia="等线" w:cs="Arial"/>
          <w:b/>
          <w:sz w:val="30"/>
        </w:rPr>
        <w:t>四、投诉渠道</w:t>
      </w:r>
      <w:bookmarkEnd w:id="3"/>
    </w:p>
    <w:p w14:paraId="44F577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官方客服渠道（站内客服）为唯一公示投诉入口。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864F7"/>
    <w:rsid w:val="3E78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2026-08-22T01:26:00Z</dcterms:created>
  <dc:creator>Mr Duan</dc:creator>
  <cp:lastModifiedBy>Mr Duan</cp:lastModifiedBy>
  <dcterms:modified xsi:type="dcterms:W3CDTF">2026-08-22T01:26:25Z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1E14B690AFF642B7ACFC13352E39481B_11</vt:lpwstr>
  </property>
  <property fmtid="{D5CDD505-2E9C-101B-9397-08002B2CF9AE}" pid="4" name="KSOTemplateDocerSaveRecord">
    <vt:lpwstr>eyJoZGlkIjoiYmMyNzQ2ZDgxMDI3ZDgxZjYwNDU0MzI0ODA0MzIwZmYiLCJ1c2VySWQiOiI5NDg5MTUwNTUifQ==</vt:lpwstr>
  </property>
</Properties>
</file>