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392AD">
      <w:pPr>
        <w:spacing w:before="320" w:after="120" w:line="288" w:lineRule="auto"/>
        <w:ind w:left="0"/>
        <w:jc w:val="left"/>
        <w:outlineLvl w:val="1"/>
      </w:pPr>
      <w:r>
        <w:rPr>
          <w:rFonts w:ascii="Arial" w:hAnsi="Arial" w:eastAsia="等线" w:cs="Arial"/>
          <w:b/>
          <w:sz w:val="32"/>
        </w:rPr>
        <w:t>禧宝AI 用户注册须知</w:t>
      </w:r>
    </w:p>
    <w:p w14:paraId="6D87894C">
      <w:pPr>
        <w:spacing w:before="120" w:after="120" w:line="288" w:lineRule="auto"/>
        <w:ind w:left="0"/>
        <w:jc w:val="left"/>
      </w:pPr>
      <w:r>
        <w:rPr>
          <w:rFonts w:ascii="Arial" w:hAnsi="Arial" w:eastAsia="等线" w:cs="Arial"/>
          <w:sz w:val="22"/>
        </w:rPr>
        <w:t>欢迎您访问并使用禧宝AI平台（网址：</w:t>
      </w:r>
      <w:r>
        <w:rPr>
          <w:rFonts w:ascii="Arial" w:hAnsi="Arial" w:eastAsia="等线" w:cs="Arial"/>
          <w:b/>
          <w:sz w:val="22"/>
        </w:rPr>
        <w:t>www.xibaoai.cn</w:t>
      </w:r>
      <w:r>
        <w:rPr>
          <w:rFonts w:ascii="Arial" w:hAnsi="Arial" w:eastAsia="等线" w:cs="Arial"/>
          <w:sz w:val="22"/>
        </w:rPr>
        <w:t>），本平台由</w:t>
      </w:r>
      <w:r>
        <w:rPr>
          <w:rFonts w:ascii="Arial" w:hAnsi="Arial" w:eastAsia="等线" w:cs="Arial"/>
          <w:b/>
          <w:sz w:val="22"/>
        </w:rPr>
        <w:t>禧宝锦藏（天津）文化传播有限公司</w:t>
      </w:r>
      <w:r>
        <w:rPr>
          <w:rFonts w:ascii="Arial" w:hAnsi="Arial" w:eastAsia="等线" w:cs="Arial"/>
          <w:sz w:val="22"/>
        </w:rPr>
        <w:t>（以下简称“我方/平台”）独家运营。</w:t>
      </w:r>
    </w:p>
    <w:p w14:paraId="7B893385">
      <w:pPr>
        <w:spacing w:before="120" w:after="120" w:line="288" w:lineRule="auto"/>
        <w:ind w:left="0"/>
        <w:jc w:val="left"/>
      </w:pPr>
      <w:r>
        <w:rPr>
          <w:rFonts w:ascii="Arial" w:hAnsi="Arial" w:eastAsia="等线" w:cs="Arial"/>
          <w:sz w:val="22"/>
        </w:rPr>
        <w:t>在注册账号及使用平台全部AI生成、智能问答、内容创作、工具服务前，请您认真阅读本《用户注册须知》及《隐私政策》。您勾选同意、完成</w:t>
      </w:r>
      <w:bookmarkStart w:id="9" w:name="_GoBack"/>
      <w:bookmarkEnd w:id="9"/>
      <w:r>
        <w:rPr>
          <w:rFonts w:ascii="Arial" w:hAnsi="Arial" w:eastAsia="等线" w:cs="Arial"/>
          <w:sz w:val="22"/>
        </w:rPr>
        <w:t>注册、登录及使用服务，即代表您已满18周岁、完全自愿、充分理解并接受全部协议条款，自愿遵守国家法律法规及平台规则。若您不同意任意条款，请立即停止注册与使用。</w:t>
      </w:r>
    </w:p>
    <w:p w14:paraId="71F4C922">
      <w:pPr>
        <w:spacing w:before="300" w:after="120" w:line="288" w:lineRule="auto"/>
        <w:ind w:left="0"/>
        <w:jc w:val="left"/>
        <w:outlineLvl w:val="2"/>
      </w:pPr>
      <w:bookmarkStart w:id="0" w:name="heading_1"/>
      <w:r>
        <w:rPr>
          <w:rFonts w:ascii="Arial" w:hAnsi="Arial" w:eastAsia="等线" w:cs="Arial"/>
          <w:b/>
          <w:sz w:val="30"/>
        </w:rPr>
        <w:t>一、注册资格与实名规则</w:t>
      </w:r>
      <w:bookmarkEnd w:id="0"/>
    </w:p>
    <w:p w14:paraId="389BE7BB">
      <w:pPr>
        <w:spacing w:before="120" w:after="120" w:line="288" w:lineRule="auto"/>
        <w:ind w:left="0"/>
        <w:jc w:val="left"/>
      </w:pPr>
      <w:r>
        <w:rPr>
          <w:rFonts w:ascii="Arial" w:hAnsi="Arial" w:eastAsia="等线" w:cs="Arial"/>
          <w:sz w:val="22"/>
        </w:rPr>
        <w:t>1. 用户必须为年满18周岁具有完全民事行为能力自然人；未成年人仅可在监护人全程监护、同意并承担全部责任下使用，禁止开通付费功能。</w:t>
      </w:r>
    </w:p>
    <w:p w14:paraId="4656DFC7">
      <w:pPr>
        <w:spacing w:before="120" w:after="120" w:line="288" w:lineRule="auto"/>
        <w:ind w:left="0"/>
        <w:jc w:val="left"/>
      </w:pPr>
      <w:r>
        <w:rPr>
          <w:rFonts w:ascii="Arial" w:hAnsi="Arial" w:eastAsia="等线" w:cs="Arial"/>
          <w:sz w:val="22"/>
        </w:rPr>
        <w:t>2. 平台服务严格执行网络实名制，用户注册、绑定手机、核验信息均需保证真实、合法、有效，禁止虚假注册、批量注册、冒用他人信息、养号、代注册。</w:t>
      </w:r>
    </w:p>
    <w:p w14:paraId="72B99FC5">
      <w:pPr>
        <w:spacing w:before="120" w:after="120" w:line="288" w:lineRule="auto"/>
        <w:ind w:left="0"/>
        <w:jc w:val="left"/>
      </w:pPr>
      <w:r>
        <w:rPr>
          <w:rFonts w:ascii="Arial" w:hAnsi="Arial" w:eastAsia="等线" w:cs="Arial"/>
          <w:sz w:val="22"/>
        </w:rPr>
        <w:t>3. 企业用户需保证使用资质合法，不得利用本平台从事违法经营、违规推广、侵权牟利等行为。</w:t>
      </w:r>
    </w:p>
    <w:p w14:paraId="59CED941">
      <w:pPr>
        <w:spacing w:before="300" w:after="120" w:line="288" w:lineRule="auto"/>
        <w:ind w:left="0"/>
        <w:jc w:val="left"/>
        <w:outlineLvl w:val="2"/>
      </w:pPr>
      <w:bookmarkStart w:id="1" w:name="heading_2"/>
      <w:r>
        <w:rPr>
          <w:rFonts w:ascii="Arial" w:hAnsi="Arial" w:eastAsia="等线" w:cs="Arial"/>
          <w:b/>
          <w:sz w:val="30"/>
        </w:rPr>
        <w:t>二、账号使用与管理责任</w:t>
      </w:r>
      <w:bookmarkEnd w:id="1"/>
    </w:p>
    <w:p w14:paraId="23ADF773">
      <w:pPr>
        <w:spacing w:before="120" w:after="120" w:line="288" w:lineRule="auto"/>
        <w:ind w:left="0"/>
        <w:jc w:val="left"/>
      </w:pPr>
      <w:r>
        <w:rPr>
          <w:rFonts w:ascii="Arial" w:hAnsi="Arial" w:eastAsia="等线" w:cs="Arial"/>
          <w:sz w:val="22"/>
        </w:rPr>
        <w:t>1. 您的账号仅限本人独立使用，禁止出租、出借、出售、共享、批量分发账号权限。</w:t>
      </w:r>
    </w:p>
    <w:p w14:paraId="3B6D28BE">
      <w:pPr>
        <w:spacing w:before="120" w:after="120" w:line="288" w:lineRule="auto"/>
        <w:ind w:left="0"/>
        <w:jc w:val="left"/>
      </w:pPr>
      <w:r>
        <w:rPr>
          <w:rFonts w:ascii="Arial" w:hAnsi="Arial" w:eastAsia="等线" w:cs="Arial"/>
          <w:sz w:val="22"/>
        </w:rPr>
        <w:t>2. 您自行负责账号密码、验证码、登录设备、登录环境的安全保管，因个人泄露、设备丢失、转借账号造成的被盗、损失、侵权纠纷全部由用户自行承担。</w:t>
      </w:r>
    </w:p>
    <w:p w14:paraId="376A58DD">
      <w:pPr>
        <w:spacing w:before="120" w:after="120" w:line="288" w:lineRule="auto"/>
        <w:ind w:left="0"/>
        <w:jc w:val="left"/>
      </w:pPr>
      <w:r>
        <w:rPr>
          <w:rFonts w:ascii="Arial" w:hAnsi="Arial" w:eastAsia="等线" w:cs="Arial"/>
          <w:sz w:val="22"/>
        </w:rPr>
        <w:t>3. 发现异常登录、账号异常请立即改密并联系客服，平台将协助处理但不承担用户过错导致的损失。</w:t>
      </w:r>
    </w:p>
    <w:p w14:paraId="5388817C">
      <w:pPr>
        <w:spacing w:before="120" w:after="120" w:line="288" w:lineRule="auto"/>
        <w:ind w:left="0"/>
        <w:jc w:val="left"/>
      </w:pPr>
      <w:r>
        <w:rPr>
          <w:rFonts w:ascii="Arial" w:hAnsi="Arial" w:eastAsia="等线" w:cs="Arial"/>
          <w:sz w:val="22"/>
        </w:rPr>
        <w:t>4. 用户可依据平台规则申请账号注销，注销前需结清全部付费权益、无违规记录、无未结投诉；注销后个人数据依法清理，仅监管要求留存日志予以保留。</w:t>
      </w:r>
    </w:p>
    <w:p w14:paraId="36699208">
      <w:pPr>
        <w:spacing w:before="300" w:after="120" w:line="288" w:lineRule="auto"/>
        <w:ind w:left="0"/>
        <w:jc w:val="left"/>
        <w:outlineLvl w:val="2"/>
      </w:pPr>
      <w:bookmarkStart w:id="2" w:name="heading_3"/>
      <w:r>
        <w:rPr>
          <w:rFonts w:ascii="Arial" w:hAnsi="Arial" w:eastAsia="等线" w:cs="Arial"/>
          <w:b/>
          <w:sz w:val="30"/>
        </w:rPr>
        <w:t>三、用户行为禁令与AI合规义务</w:t>
      </w:r>
      <w:bookmarkEnd w:id="2"/>
    </w:p>
    <w:p w14:paraId="4AD668E3">
      <w:pPr>
        <w:spacing w:before="120" w:after="120" w:line="288" w:lineRule="auto"/>
        <w:ind w:left="0"/>
        <w:jc w:val="left"/>
      </w:pPr>
      <w:r>
        <w:rPr>
          <w:rFonts w:ascii="Arial" w:hAnsi="Arial" w:eastAsia="等线" w:cs="Arial"/>
          <w:sz w:val="22"/>
        </w:rPr>
        <w:t>用户承诺不利用本平台制作、上传、生成、发布、传播以下内容：违法政治、色情低俗、暴力血腥、恐怖极端、虚假诈骗、侮辱诽谤、侵犯肖像/著作/隐私、深度合成伪造他人形象声音、误导公众、扰乱网络秩序、危害公共安全内容。</w:t>
      </w:r>
    </w:p>
    <w:p w14:paraId="4AFBD582">
      <w:pPr>
        <w:spacing w:before="120" w:after="120" w:line="288" w:lineRule="auto"/>
        <w:ind w:left="0"/>
        <w:jc w:val="left"/>
      </w:pPr>
      <w:r>
        <w:rPr>
          <w:rFonts w:ascii="Arial" w:hAnsi="Arial" w:eastAsia="等线" w:cs="Arial"/>
          <w:sz w:val="22"/>
        </w:rPr>
        <w:t>禁止技术滥用：爬虫、批量抓取、逆向、反编译、破解、绕过审核、批量刷量、二次封装平台服务、对外转售AI能力、攻击平台服务器与接口。</w:t>
      </w:r>
    </w:p>
    <w:p w14:paraId="5E864C07">
      <w:pPr>
        <w:spacing w:before="120" w:after="120" w:line="288" w:lineRule="auto"/>
        <w:ind w:left="0"/>
        <w:jc w:val="left"/>
      </w:pPr>
      <w:r>
        <w:rPr>
          <w:rFonts w:ascii="Arial" w:hAnsi="Arial" w:eastAsia="等线" w:cs="Arial"/>
          <w:sz w:val="22"/>
        </w:rPr>
        <w:t>禁止将AI生成内容直接用于医疗诊断、司法定论、金融投资决策、官方文书、资质申报等高风险专业场景，AI输出仅为参考，不构成专业建议。</w:t>
      </w:r>
    </w:p>
    <w:p w14:paraId="2F68F6C4">
      <w:pPr>
        <w:spacing w:before="300" w:after="120" w:line="288" w:lineRule="auto"/>
        <w:ind w:left="0"/>
        <w:jc w:val="left"/>
        <w:outlineLvl w:val="2"/>
      </w:pPr>
      <w:bookmarkStart w:id="3" w:name="heading_4"/>
      <w:r>
        <w:rPr>
          <w:rFonts w:ascii="Arial" w:hAnsi="Arial" w:eastAsia="等线" w:cs="Arial"/>
          <w:b/>
          <w:sz w:val="30"/>
        </w:rPr>
        <w:t>四、AI输入输出知识产权与商用规则</w:t>
      </w:r>
      <w:bookmarkEnd w:id="3"/>
    </w:p>
    <w:p w14:paraId="34F9A46A">
      <w:pPr>
        <w:spacing w:before="120" w:after="120" w:line="288" w:lineRule="auto"/>
        <w:ind w:left="0"/>
        <w:jc w:val="left"/>
      </w:pPr>
      <w:r>
        <w:rPr>
          <w:rFonts w:ascii="Arial" w:hAnsi="Arial" w:eastAsia="等线" w:cs="Arial"/>
          <w:sz w:val="22"/>
        </w:rPr>
        <w:t>1. 用户提交的提示词、上传图片、文稿等输入内容知识产权归用户所有，用户授权平台仅为提供本次服务所需进行处理、计算、审核、临时缓存。</w:t>
      </w:r>
    </w:p>
    <w:p w14:paraId="3CC34FC8">
      <w:pPr>
        <w:spacing w:before="120" w:after="120" w:line="288" w:lineRule="auto"/>
        <w:ind w:left="0"/>
        <w:jc w:val="left"/>
      </w:pPr>
      <w:r>
        <w:rPr>
          <w:rFonts w:ascii="Arial" w:hAnsi="Arial" w:eastAsia="等线" w:cs="Arial"/>
          <w:sz w:val="22"/>
        </w:rPr>
        <w:t>2. 平台程序、模型、代码、界面、系统架构全部知识产权归我方独家所有。</w:t>
      </w:r>
    </w:p>
    <w:p w14:paraId="7DF5E74D">
      <w:pPr>
        <w:spacing w:before="120" w:after="120" w:line="288" w:lineRule="auto"/>
        <w:ind w:left="0"/>
        <w:jc w:val="left"/>
      </w:pPr>
      <w:r>
        <w:rPr>
          <w:rFonts w:ascii="Arial" w:hAnsi="Arial" w:eastAsia="等线" w:cs="Arial"/>
          <w:sz w:val="22"/>
        </w:rPr>
        <w:t>3. 用户合规生成内容，经用户自行核验无侵权后，可合法个人使用及商用；用户是最终使用责任人。</w:t>
      </w:r>
    </w:p>
    <w:p w14:paraId="6DD3C2A7">
      <w:pPr>
        <w:spacing w:before="120" w:after="120" w:line="288" w:lineRule="auto"/>
        <w:ind w:left="0"/>
        <w:jc w:val="left"/>
      </w:pPr>
      <w:r>
        <w:rPr>
          <w:rFonts w:ascii="Arial" w:hAnsi="Arial" w:eastAsia="等线" w:cs="Arial"/>
          <w:sz w:val="22"/>
        </w:rPr>
        <w:t>4. AI生成内容存在概率性错误、幻觉、偏差，平台不保证内容绝对准确、合规、无侵权，用户对外发布、商用、公开传播时需自行审核、主动标注AI生成属性，不得删除、篡改平台AI生成标识。</w:t>
      </w:r>
    </w:p>
    <w:p>
      <w:pPr>
        <w:spacing w:before="120" w:after="120" w:line="288" w:lineRule="auto"/>
        <w:ind w:left="0"/>
        <w:jc w:val="left"/>
      </w:pPr>
      <w:r>
        <w:t>5. 生成合成内容标识：平台对人工智能生成合成的文字、图片、音频、视频等，在用户界面显著位置持续显示“AI生成合成内容”或“AI生成”；对适用的下载文件同时写入可验证的隐式标识。复制、下载及整理发布素材时必须保留标识，用户不得删除、篡改、隐匿或规避。</w:t>
      </w:r>
    </w:p>
    <w:p>
      <w:pPr>
        <w:spacing w:before="120" w:after="120" w:line="288" w:lineRule="auto"/>
        <w:ind w:left="0"/>
        <w:jc w:val="left"/>
      </w:pPr>
      <w:r>
        <w:t>6. 标识安全门禁：只有显式标识与隐式标识均经写后回读验证的生成合成文件才允许预览、下载或进入发布素材包；写入失败、回读失败、格式不受支持或校验不一致时，平台将停止交付且不会回退未标识原件。该门禁不改变已完成任务的客观状态、积分结算或依法应执行的退款。</w:t>
      </w:r>
    </w:p>
    <w:p>
      <w:pPr>
        <w:spacing w:before="120" w:after="120" w:line="288" w:lineRule="auto"/>
        <w:ind w:left="0"/>
        <w:jc w:val="left"/>
      </w:pPr>
      <w:r>
        <w:t>7. 3D与特殊载体：在平台尚不能可靠实现并验证适用标准载体时，3D模型原件及其他不受支持格式不向用户交付，仅可提供已通过图片标识校验的静态预览；原始素材仍按隐私与保存规则私有保留。平台不提供无标识的“干净导出”；法律法规允许的特殊情形须另行审查、留痕并满足法定条件。</w:t>
      </w:r>
    </w:p>
    <w:p w14:paraId="569FC43A">
      <w:pPr>
        <w:spacing w:before="120" w:after="120" w:line="288" w:lineRule="auto"/>
        <w:ind w:left="0"/>
        <w:jc w:val="left"/>
      </w:pPr>
      <w:r>
        <w:t>8. 因用户输入素材、生成内容导致第三方侵权索赔、行政处罚的，由用户独立承担全部责任，若造成平台损失，用户需全额赔偿。</w:t>
      </w:r>
    </w:p>
    <w:p w14:paraId="1DDF1EAF">
      <w:pPr>
        <w:spacing w:before="300" w:after="120" w:line="288" w:lineRule="auto"/>
        <w:ind w:left="0"/>
        <w:jc w:val="left"/>
        <w:outlineLvl w:val="2"/>
      </w:pPr>
      <w:bookmarkStart w:id="4" w:name="heading_5"/>
      <w:r>
        <w:rPr>
          <w:rFonts w:ascii="Arial" w:hAnsi="Arial" w:eastAsia="等线" w:cs="Arial"/>
          <w:b/>
          <w:sz w:val="30"/>
        </w:rPr>
        <w:t>五、平台服务与付费额度规则</w:t>
      </w:r>
      <w:bookmarkEnd w:id="4"/>
    </w:p>
    <w:p w14:paraId="4D299C94">
      <w:pPr>
        <w:spacing w:before="120" w:after="120" w:line="288" w:lineRule="auto"/>
        <w:ind w:left="0"/>
        <w:jc w:val="left"/>
      </w:pPr>
      <w:r>
        <w:rPr>
          <w:rFonts w:ascii="Arial" w:hAnsi="Arial" w:eastAsia="等线" w:cs="Arial"/>
          <w:sz w:val="22"/>
        </w:rPr>
        <w:t>1. 平台提供免费额度及付费会员、点数增值服务，具体价格、权益、有效期、消耗规则以购买页面公示为准。</w:t>
      </w:r>
    </w:p>
    <w:p w14:paraId="77E16154">
      <w:pPr>
        <w:spacing w:before="120" w:after="120" w:line="288" w:lineRule="auto"/>
        <w:ind w:left="0"/>
        <w:jc w:val="left"/>
      </w:pPr>
      <w:r>
        <w:rPr>
          <w:rFonts w:ascii="Arial" w:hAnsi="Arial" w:eastAsia="等线" w:cs="Arial"/>
          <w:sz w:val="22"/>
        </w:rPr>
        <w:t>2. 平台有权随时优化、升级、迭代、调整功能，对内测、Beta功能按现状提供，不做稳定性担保。</w:t>
      </w:r>
    </w:p>
    <w:p w14:paraId="39C44B1D">
      <w:pPr>
        <w:spacing w:before="120" w:after="120" w:line="288" w:lineRule="auto"/>
        <w:ind w:left="0"/>
        <w:jc w:val="left"/>
      </w:pPr>
      <w:r>
        <w:rPr>
          <w:rFonts w:ascii="Arial" w:hAnsi="Arial" w:eastAsia="等线" w:cs="Arial"/>
          <w:sz w:val="22"/>
        </w:rPr>
        <w:t>3. 因维护升级、网络波动、服务器故障、不可抗力、第三方云服务问题导致临时中断、延迟、额度异常，平台无需承担赔偿责任。</w:t>
      </w:r>
    </w:p>
    <w:p w14:paraId="76CF9682">
      <w:pPr>
        <w:spacing w:before="300" w:after="120" w:line="288" w:lineRule="auto"/>
        <w:ind w:left="0"/>
        <w:jc w:val="left"/>
        <w:outlineLvl w:val="2"/>
      </w:pPr>
      <w:bookmarkStart w:id="5" w:name="heading_6"/>
      <w:r>
        <w:rPr>
          <w:rFonts w:ascii="Arial" w:hAnsi="Arial" w:eastAsia="等线" w:cs="Arial"/>
          <w:b/>
          <w:sz w:val="30"/>
        </w:rPr>
        <w:t>六、隐私与数据保护</w:t>
      </w:r>
      <w:bookmarkEnd w:id="5"/>
    </w:p>
    <w:p w14:paraId="41D6E74F">
      <w:pPr>
        <w:spacing w:before="120" w:after="120" w:line="288" w:lineRule="auto"/>
        <w:ind w:left="0"/>
        <w:jc w:val="left"/>
      </w:pPr>
      <w:r>
        <w:rPr>
          <w:rFonts w:ascii="Arial" w:hAnsi="Arial" w:eastAsia="等线" w:cs="Arial"/>
          <w:sz w:val="22"/>
        </w:rPr>
        <w:t>平台严格遵循《个人信息保护法》《网络安全法》《生成式人工智能服务管理暂行办法》保护用户隐私，用户信息收集、存储、使用、销毁详见《隐私政策》。</w:t>
      </w:r>
    </w:p>
    <w:p w14:paraId="19B8F68D">
      <w:pPr>
        <w:spacing w:before="300" w:after="120" w:line="288" w:lineRule="auto"/>
        <w:ind w:left="0"/>
        <w:jc w:val="left"/>
        <w:outlineLvl w:val="2"/>
      </w:pPr>
      <w:bookmarkStart w:id="6" w:name="heading_7"/>
      <w:r>
        <w:rPr>
          <w:rFonts w:ascii="Arial" w:hAnsi="Arial" w:eastAsia="等线" w:cs="Arial"/>
          <w:b/>
          <w:sz w:val="30"/>
        </w:rPr>
        <w:t>七、违规处罚与申诉</w:t>
      </w:r>
      <w:bookmarkEnd w:id="6"/>
    </w:p>
    <w:p w14:paraId="7E14A58A">
      <w:pPr>
        <w:spacing w:before="120" w:after="120" w:line="288" w:lineRule="auto"/>
        <w:ind w:left="0"/>
        <w:jc w:val="left"/>
      </w:pPr>
      <w:r>
        <w:rPr>
          <w:rFonts w:ascii="Arial" w:hAnsi="Arial" w:eastAsia="等线" w:cs="Arial"/>
          <w:sz w:val="22"/>
        </w:rPr>
        <w:t>用户违规的，平台可采取警告、限制功能、冻结额度、临时封禁、永久封号、清除违规内容等处置。用户可通过官方客服渠道合规申诉，恶意申诉不予受理。</w:t>
      </w:r>
    </w:p>
    <w:p w14:paraId="5EEAF8D6">
      <w:pPr>
        <w:spacing w:before="300" w:after="120" w:line="288" w:lineRule="auto"/>
        <w:ind w:left="0"/>
        <w:jc w:val="left"/>
        <w:outlineLvl w:val="2"/>
      </w:pPr>
      <w:bookmarkStart w:id="7" w:name="heading_8"/>
      <w:r>
        <w:rPr>
          <w:rFonts w:ascii="Arial" w:hAnsi="Arial" w:eastAsia="等线" w:cs="Arial"/>
          <w:b/>
          <w:sz w:val="30"/>
        </w:rPr>
        <w:t>八、免责声明</w:t>
      </w:r>
      <w:bookmarkEnd w:id="7"/>
    </w:p>
    <w:p w14:paraId="61906F44">
      <w:pPr>
        <w:spacing w:before="120" w:after="120" w:line="288" w:lineRule="auto"/>
        <w:ind w:left="0"/>
        <w:jc w:val="left"/>
      </w:pPr>
      <w:r>
        <w:rPr>
          <w:rFonts w:ascii="Arial" w:hAnsi="Arial" w:eastAsia="等线" w:cs="Arial"/>
          <w:sz w:val="22"/>
        </w:rPr>
        <w:t>本服务按“现状可用”方式提供，无任何明示或隐含担保；所有用户操作、内容使用、商用风险均由用户自行承担；第三方跳转服务、第三方内容与平台无关。</w:t>
      </w:r>
    </w:p>
    <w:p w14:paraId="3519CC1A">
      <w:pPr>
        <w:spacing w:before="300" w:after="120" w:line="288" w:lineRule="auto"/>
        <w:ind w:left="0"/>
        <w:jc w:val="left"/>
        <w:outlineLvl w:val="2"/>
      </w:pPr>
      <w:bookmarkStart w:id="8" w:name="heading_9"/>
      <w:r>
        <w:rPr>
          <w:rFonts w:ascii="Arial" w:hAnsi="Arial" w:eastAsia="等线" w:cs="Arial"/>
          <w:b/>
          <w:sz w:val="30"/>
        </w:rPr>
        <w:t>九、协议更新与争议解决</w:t>
      </w:r>
      <w:bookmarkEnd w:id="8"/>
    </w:p>
    <w:p w14:paraId="4EA63802">
      <w:pPr>
        <w:spacing w:before="120" w:after="120" w:line="288" w:lineRule="auto"/>
        <w:ind w:left="0"/>
        <w:jc w:val="left"/>
      </w:pPr>
      <w:r>
        <w:rPr>
          <w:rFonts w:ascii="Arial" w:hAnsi="Arial" w:eastAsia="等线" w:cs="Arial"/>
          <w:sz w:val="22"/>
        </w:rPr>
        <w:t>平台可根据法律法规及运营需要更新本协议，更新后官网公示即生效，继续使用即视为认可。争议协商不成，以</w:t>
      </w:r>
      <w:r>
        <w:rPr>
          <w:rFonts w:ascii="Arial" w:hAnsi="Arial" w:eastAsia="等线" w:cs="Arial"/>
          <w:b/>
          <w:sz w:val="22"/>
        </w:rPr>
        <w:t>天津市武清区</w:t>
      </w:r>
      <w:r>
        <w:rPr>
          <w:rFonts w:ascii="Arial" w:hAnsi="Arial" w:eastAsia="等线" w:cs="Arial"/>
          <w:sz w:val="22"/>
        </w:rPr>
        <w:t>管辖法院为唯一诉讼管辖地。</w:t>
      </w:r>
    </w:p>
    <w:p w14:paraId="0C488B14">
      <w:pPr>
        <w:spacing w:before="120" w:after="120" w:line="288" w:lineRule="auto"/>
        <w:ind w:left="0"/>
        <w:jc w:val="left"/>
      </w:pPr>
      <w:r>
        <w:rPr>
          <w:rFonts w:ascii="Arial" w:hAnsi="Arial" w:eastAsia="等线" w:cs="Arial"/>
          <w:b/>
          <w:sz w:val="22"/>
        </w:rPr>
        <w:t>运营主体：禧宝锦藏（天津）文化传播有限公司</w:t>
      </w:r>
    </w:p>
    <w:p w14:paraId="41D8954A">
      <w:pPr>
        <w:spacing w:before="120" w:after="120" w:line="288" w:lineRule="auto"/>
        <w:ind w:left="0"/>
        <w:jc w:val="left"/>
      </w:pPr>
      <w:r>
        <w:rPr>
          <w:rFonts w:ascii="Arial" w:hAnsi="Arial" w:eastAsia="等线" w:cs="Arial"/>
          <w:b/>
          <w:sz w:val="22"/>
        </w:rPr>
        <w:t>官方网址：www.xibaoai.cn</w:t>
      </w:r>
    </w:p>
    <w:p w14:paraId="4784BB2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B54E69"/>
    <w:rsid w:val="78B54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2026-08-22T01:23:00Z</dcterms:created>
  <dc:creator>Mr Duan</dc:creator>
  <cp:lastModifiedBy>Mr Duan</cp:lastModifiedBy>
  <dcterms:modified xsi:type="dcterms:W3CDTF">2026-08-22T01:24:11Z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A08A48DF61164FC8AA107F2D1F3545F8_11</vt:lpwstr>
  </property>
  <property fmtid="{D5CDD505-2E9C-101B-9397-08002B2CF9AE}" pid="4" name="KSOTemplateDocerSaveRecord">
    <vt:lpwstr>eyJoZGlkIjoiYmMyNzQ2ZDgxMDI3ZDgxZjYwNDU0MzI0ODA0MzIwZmYiLCJ1c2VySWQiOiI5NDg5MTUwNTUifQ==</vt:lpwstr>
  </property>
</Properties>
</file>