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A392AD">
      <w:pPr>
        <w:spacing w:before="320" w:after="120" w:line="288" w:lineRule="auto"/>
        <w:ind w:left="0"/>
        <w:jc w:val="left"/>
        <w:outlineLvl w:val="1"/>
      </w:pPr>
      <w:r>
        <w:rPr>
          <w:rFonts w:ascii="Arial" w:hAnsi="Arial" w:eastAsia="等线" w:cs="Arial"/>
          <w:b/>
          <w:sz w:val="32"/>
        </w:rPr>
        <w:t>禧宝AI 用户注册须知</w:t>
      </w:r>
    </w:p>
    <w:p w14:paraId="6D87894C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欢迎您访问并使用禧宝AI平台（网址：</w:t>
      </w:r>
      <w:r>
        <w:rPr>
          <w:rFonts w:ascii="Arial" w:hAnsi="Arial" w:eastAsia="等线" w:cs="Arial"/>
          <w:b/>
          <w:sz w:val="22"/>
        </w:rPr>
        <w:t>www.xibaoai.cn</w:t>
      </w:r>
      <w:r>
        <w:rPr>
          <w:rFonts w:ascii="Arial" w:hAnsi="Arial" w:eastAsia="等线" w:cs="Arial"/>
          <w:sz w:val="22"/>
        </w:rPr>
        <w:t>），本平台由</w:t>
      </w:r>
      <w:r>
        <w:rPr>
          <w:rFonts w:ascii="Arial" w:hAnsi="Arial" w:eastAsia="等线" w:cs="Arial"/>
          <w:b/>
          <w:sz w:val="22"/>
        </w:rPr>
        <w:t>禧宝锦藏（天津）文化传播有限公司</w:t>
      </w:r>
      <w:r>
        <w:rPr>
          <w:rFonts w:ascii="Arial" w:hAnsi="Arial" w:eastAsia="等线" w:cs="Arial"/>
          <w:sz w:val="22"/>
        </w:rPr>
        <w:t>（以下简称“我方/平台”）独家运营。</w:t>
      </w:r>
    </w:p>
    <w:p w14:paraId="7B893385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在注册账号及使用平台全部AI生成、智能问答、内容创作、工具服务前，请您认真阅读本《用户注册须知》及《隐私政策》。您勾选同意、完成</w:t>
      </w:r>
      <w:bookmarkStart w:id="9" w:name="_GoBack"/>
      <w:bookmarkEnd w:id="9"/>
      <w:r>
        <w:rPr>
          <w:rFonts w:ascii="Arial" w:hAnsi="Arial" w:eastAsia="等线" w:cs="Arial"/>
          <w:sz w:val="22"/>
        </w:rPr>
        <w:t>注册、登录及使用服务，即代表您已满18周岁、完全自愿、充分理解并接受全部协议条款，自愿遵守国家法律法规及平台规则。若您不同意任意条款，请立即停止注册与使用。</w:t>
      </w:r>
    </w:p>
    <w:p w14:paraId="71F4C922">
      <w:pPr>
        <w:spacing w:before="300" w:after="120" w:line="288" w:lineRule="auto"/>
        <w:ind w:left="0"/>
        <w:jc w:val="left"/>
        <w:outlineLvl w:val="2"/>
      </w:pPr>
      <w:bookmarkStart w:id="0" w:name="heading_1"/>
      <w:r>
        <w:rPr>
          <w:rFonts w:ascii="Arial" w:hAnsi="Arial" w:eastAsia="等线" w:cs="Arial"/>
          <w:b/>
          <w:sz w:val="30"/>
        </w:rPr>
        <w:t>一、注册资格与实名规则</w:t>
      </w:r>
      <w:bookmarkEnd w:id="0"/>
    </w:p>
    <w:p w14:paraId="389BE7BB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1. 用户必须为年满18周岁具有完全民事行为能力自然人；未成年人仅可在监护人全程监护、同意并承担全部责任下使用，禁止开通付费功能。</w:t>
      </w:r>
    </w:p>
    <w:p w14:paraId="4656DFC7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2. 平台服务严格执行网络实名制，用户注册、绑定手机、核验信息均需保证真实、合法、有效，禁止虚假注册、批量注册、冒用他人信息、养号、代注册。</w:t>
      </w:r>
    </w:p>
    <w:p w14:paraId="72B99FC5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3. 企业用户需保证使用资质合法，不得利用本平台从事违法经营、违规推广、侵权牟利等行为。</w:t>
      </w:r>
    </w:p>
    <w:p w14:paraId="59CED941">
      <w:pPr>
        <w:spacing w:before="300" w:after="120" w:line="288" w:lineRule="auto"/>
        <w:ind w:left="0"/>
        <w:jc w:val="left"/>
        <w:outlineLvl w:val="2"/>
      </w:pPr>
      <w:bookmarkStart w:id="1" w:name="heading_2"/>
      <w:r>
        <w:rPr>
          <w:rFonts w:ascii="Arial" w:hAnsi="Arial" w:eastAsia="等线" w:cs="Arial"/>
          <w:b/>
          <w:sz w:val="30"/>
        </w:rPr>
        <w:t>二、账号使用与管理责任</w:t>
      </w:r>
      <w:bookmarkEnd w:id="1"/>
    </w:p>
    <w:p w14:paraId="23ADF773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1. 您的账号仅限本人独立使用，禁止出租、出借、出售、共享、批量分发账号权限。</w:t>
      </w:r>
    </w:p>
    <w:p w14:paraId="3B6D28BE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2. 您自行负责账号密码、验证码、登录设备、登录环境的安全保管，因个人泄露、设备丢失、转借账号造成的被盗、损失、侵权纠纷全部由用户自行承担。</w:t>
      </w:r>
    </w:p>
    <w:p w14:paraId="376A58DD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3. 发现异常登录、账号异常请立即改密并联系客服，平台将协助处理但不承担用户过错导致的损失。</w:t>
      </w:r>
    </w:p>
    <w:p w14:paraId="5388817C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4. 用户可依据平台规则申请账号注销，注销前需结清全部付费权益、无违规记录、无未结投诉；注销后个人数据依法清理，仅监管要求留存日志予以保留。</w:t>
      </w:r>
    </w:p>
    <w:p w14:paraId="36699208">
      <w:pPr>
        <w:spacing w:before="300" w:after="120" w:line="288" w:lineRule="auto"/>
        <w:ind w:left="0"/>
        <w:jc w:val="left"/>
        <w:outlineLvl w:val="2"/>
      </w:pPr>
      <w:bookmarkStart w:id="2" w:name="heading_3"/>
      <w:r>
        <w:rPr>
          <w:rFonts w:ascii="Arial" w:hAnsi="Arial" w:eastAsia="等线" w:cs="Arial"/>
          <w:b/>
          <w:sz w:val="30"/>
        </w:rPr>
        <w:t>三、用户行为禁令与AI合规义务</w:t>
      </w:r>
      <w:bookmarkEnd w:id="2"/>
    </w:p>
    <w:p w14:paraId="4AD668E3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用户承诺不利用本平台制作、上传、生成、发布、传播以下内容：违法政治、色情低俗、暴力血腥、恐怖极端、虚假诈骗、侮辱诽谤、侵犯肖像/著作/隐私、深度合成伪造他人形象声音、误导公众、扰乱网络秩序、危害公共安全内容。</w:t>
      </w:r>
    </w:p>
    <w:p w14:paraId="4AFBD582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禁止技术滥用：爬虫、批量抓取、逆向、反编译、破解、绕过审核、批量刷量、二次封装平台服务、对外转售AI能力、攻击平台服务器与接口。</w:t>
      </w:r>
    </w:p>
    <w:p w14:paraId="5E864C07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禁止将AI生成内容直接用于医疗诊断、司法定论、金融投资决策、官方文书、资质申报等高风险专业场景，AI输出仅为参考，不构成专业建议。</w:t>
      </w:r>
    </w:p>
    <w:p w14:paraId="2F68F6C4">
      <w:pPr>
        <w:spacing w:before="300" w:after="120" w:line="288" w:lineRule="auto"/>
        <w:ind w:left="0"/>
        <w:jc w:val="left"/>
        <w:outlineLvl w:val="2"/>
      </w:pPr>
      <w:bookmarkStart w:id="3" w:name="heading_4"/>
      <w:r>
        <w:rPr>
          <w:rFonts w:ascii="Arial" w:hAnsi="Arial" w:eastAsia="等线" w:cs="Arial"/>
          <w:b/>
          <w:sz w:val="30"/>
        </w:rPr>
        <w:t>四、AI输入输出知识产权与商用规则</w:t>
      </w:r>
      <w:bookmarkEnd w:id="3"/>
    </w:p>
    <w:p w14:paraId="34F9A46A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1. 用户提交的提示词、上传图片、文稿等输入内容知识产权归用户所有，用户授权平台仅为提供本次服务所需进行处理、计算、审核、临时缓存。</w:t>
      </w:r>
    </w:p>
    <w:p w14:paraId="3CC34FC8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2. 平台程序、模型、代码、界面、系统架构全部知识产权归我方独家所有。</w:t>
      </w:r>
    </w:p>
    <w:p w14:paraId="7DF5E74D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3. 用户合规生成内容，经用户自行核验无侵权后，可合法个人使用及商用；用户是最终使用责任人。</w:t>
      </w:r>
    </w:p>
    <w:p w14:paraId="6DD3C2A7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4. AI生成内容存在概率性错误、幻觉、偏差，平台不保证内容绝对准确、合规、无侵权，用户对外发布、商用、公开传播时需自行审核、主动标注AI生成属性，不得删除、篡改平台AI生成标识。</w:t>
      </w:r>
    </w:p>
    <w:p w14:paraId="569FC43A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5. 因用户输入素材、生成内容导致第三方侵权索赔、行政处罚的，由用户独立承担全部责任，若造成平台损失，用户需全额赔偿。</w:t>
      </w:r>
    </w:p>
    <w:p w14:paraId="1DDF1EAF">
      <w:pPr>
        <w:spacing w:before="300" w:after="120" w:line="288" w:lineRule="auto"/>
        <w:ind w:left="0"/>
        <w:jc w:val="left"/>
        <w:outlineLvl w:val="2"/>
      </w:pPr>
      <w:bookmarkStart w:id="4" w:name="heading_5"/>
      <w:r>
        <w:rPr>
          <w:rFonts w:ascii="Arial" w:hAnsi="Arial" w:eastAsia="等线" w:cs="Arial"/>
          <w:b/>
          <w:sz w:val="30"/>
        </w:rPr>
        <w:t>五、平台服务与付费额度规则</w:t>
      </w:r>
      <w:bookmarkEnd w:id="4"/>
    </w:p>
    <w:p w14:paraId="4D299C94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1. 平台提供免费额度及付费会员、点数增值服务，具体价格、权益、有效期、消耗规则以购买页面公示为准。</w:t>
      </w:r>
    </w:p>
    <w:p w14:paraId="77E16154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2. 平台有权随时优化、升级、迭代、调整功能，对内测、Beta功能按现状提供，不做稳定性担保。</w:t>
      </w:r>
    </w:p>
    <w:p w14:paraId="39C44B1D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3. 因维护升级、网络波动、服务器故障、不可抗力、第三方云服务问题导致临时中断、延迟、额度异常，平台无需承担赔偿责任。</w:t>
      </w:r>
    </w:p>
    <w:p w14:paraId="76CF9682">
      <w:pPr>
        <w:spacing w:before="300" w:after="120" w:line="288" w:lineRule="auto"/>
        <w:ind w:left="0"/>
        <w:jc w:val="left"/>
        <w:outlineLvl w:val="2"/>
      </w:pPr>
      <w:bookmarkStart w:id="5" w:name="heading_6"/>
      <w:r>
        <w:rPr>
          <w:rFonts w:ascii="Arial" w:hAnsi="Arial" w:eastAsia="等线" w:cs="Arial"/>
          <w:b/>
          <w:sz w:val="30"/>
        </w:rPr>
        <w:t>六、隐私与数据保护</w:t>
      </w:r>
      <w:bookmarkEnd w:id="5"/>
    </w:p>
    <w:p w14:paraId="41D6E74F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平台严格遵循《个人信息保护法》《网络安全法》《生成式人工智能服务管理暂行办法》保护用户隐私，用户信息收集、存储、使用、销毁详见《隐私政策》。</w:t>
      </w:r>
    </w:p>
    <w:p w14:paraId="19B8F68D">
      <w:pPr>
        <w:spacing w:before="300" w:after="120" w:line="288" w:lineRule="auto"/>
        <w:ind w:left="0"/>
        <w:jc w:val="left"/>
        <w:outlineLvl w:val="2"/>
      </w:pPr>
      <w:bookmarkStart w:id="6" w:name="heading_7"/>
      <w:r>
        <w:rPr>
          <w:rFonts w:ascii="Arial" w:hAnsi="Arial" w:eastAsia="等线" w:cs="Arial"/>
          <w:b/>
          <w:sz w:val="30"/>
        </w:rPr>
        <w:t>七、违规处罚与申诉</w:t>
      </w:r>
      <w:bookmarkEnd w:id="6"/>
    </w:p>
    <w:p w14:paraId="7E14A58A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用户违规的，平台可采取警告、限制功能、冻结额度、临时封禁、永久封号、清除违规内容等处置。用户可通过官方客服渠道合规申诉，恶意申诉不予受理。</w:t>
      </w:r>
    </w:p>
    <w:p w14:paraId="5EEAF8D6">
      <w:pPr>
        <w:spacing w:before="300" w:after="120" w:line="288" w:lineRule="auto"/>
        <w:ind w:left="0"/>
        <w:jc w:val="left"/>
        <w:outlineLvl w:val="2"/>
      </w:pPr>
      <w:bookmarkStart w:id="7" w:name="heading_8"/>
      <w:r>
        <w:rPr>
          <w:rFonts w:ascii="Arial" w:hAnsi="Arial" w:eastAsia="等线" w:cs="Arial"/>
          <w:b/>
          <w:sz w:val="30"/>
        </w:rPr>
        <w:t>八、免责声明</w:t>
      </w:r>
      <w:bookmarkEnd w:id="7"/>
    </w:p>
    <w:p w14:paraId="61906F44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本服务按“现状可用”方式提供，无任何明示或隐含担保；所有用户操作、内容使用、商用风险均由用户自行承担；第三方跳转服务、第三方内容与平台无关。</w:t>
      </w:r>
    </w:p>
    <w:p w14:paraId="3519CC1A">
      <w:pPr>
        <w:spacing w:before="300" w:after="120" w:line="288" w:lineRule="auto"/>
        <w:ind w:left="0"/>
        <w:jc w:val="left"/>
        <w:outlineLvl w:val="2"/>
      </w:pPr>
      <w:bookmarkStart w:id="8" w:name="heading_9"/>
      <w:r>
        <w:rPr>
          <w:rFonts w:ascii="Arial" w:hAnsi="Arial" w:eastAsia="等线" w:cs="Arial"/>
          <w:b/>
          <w:sz w:val="30"/>
        </w:rPr>
        <w:t>九、协议更新与争议解决</w:t>
      </w:r>
      <w:bookmarkEnd w:id="8"/>
    </w:p>
    <w:p w14:paraId="4EA63802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平台可根据法律法规及运营需要更新本协议，更新后官网公示即生效，继续使用即视为认可。争议协商不成，以</w:t>
      </w:r>
      <w:r>
        <w:rPr>
          <w:rFonts w:ascii="Arial" w:hAnsi="Arial" w:eastAsia="等线" w:cs="Arial"/>
          <w:b/>
          <w:sz w:val="22"/>
        </w:rPr>
        <w:t>天津市武清区</w:t>
      </w:r>
      <w:r>
        <w:rPr>
          <w:rFonts w:ascii="Arial" w:hAnsi="Arial" w:eastAsia="等线" w:cs="Arial"/>
          <w:sz w:val="22"/>
        </w:rPr>
        <w:t>管辖法院为唯一诉讼管辖地。</w:t>
      </w:r>
    </w:p>
    <w:p w14:paraId="0C488B14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运营主体：禧宝锦藏（天津）文化传播有限公司</w:t>
      </w:r>
    </w:p>
    <w:p w14:paraId="41D8954A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官方网址：www.xibaoai.cn</w:t>
      </w:r>
    </w:p>
    <w:p w14:paraId="4784BB2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B54E69"/>
    <w:rsid w:val="78B54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2026-08-22T01:23:00Z</dcterms:created>
  <dc:creator>Mr Duan</dc:creator>
  <cp:lastModifiedBy>Mr Duan</cp:lastModifiedBy>
  <dcterms:modified xsi:type="dcterms:W3CDTF">2026-08-22T01:24:11Z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A08A48DF61164FC8AA107F2D1F3545F8_11</vt:lpwstr>
  </property>
  <property fmtid="{D5CDD505-2E9C-101B-9397-08002B2CF9AE}" pid="4" name="KSOTemplateDocerSaveRecord">
    <vt:lpwstr>eyJoZGlkIjoiYmMyNzQ2ZDgxMDI3ZDgxZjYwNDU0MzI0ODA0MzIwZmYiLCJ1c2VySWQiOiI5NDg5MTUwNTUifQ==</vt:lpwstr>
  </property>
</Properties>
</file>